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西北师范大学拟推荐学生</w:t>
      </w:r>
      <w:r>
        <w:rPr>
          <w:rFonts w:hint="eastAsia" w:ascii="方正大标宋简体" w:hAnsi="方正大标宋简体" w:cs="方正大标宋简体"/>
          <w:sz w:val="40"/>
          <w:szCs w:val="40"/>
          <w:lang w:val="en-US" w:eastAsia="zh-CN"/>
        </w:rPr>
        <w:t>名单</w:t>
      </w:r>
    </w:p>
    <w:tbl>
      <w:tblPr>
        <w:tblStyle w:val="2"/>
        <w:tblW w:w="78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925"/>
        <w:gridCol w:w="3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就读学院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  晶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  丹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丁继娥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师利军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  晶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国际文化交流学院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杨天昊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社会发展与公共管理学院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  军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社会发展与公共管理学院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吕家伟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计算机科学与工程学院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钱玉珍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计算机科学与工程学院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侯芳丽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史瑞杰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邓美林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地理与环境科学学院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李珍珍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地理与环境科学学院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  怡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杨克云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刘宏洲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  挺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生命科学学院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DNjNGRmM2UzNGE1NzY0ZDUxOTcxZjk5ZDg4NzgifQ=="/>
  </w:docVars>
  <w:rsids>
    <w:rsidRoot w:val="091A0A70"/>
    <w:rsid w:val="091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207</Characters>
  <Lines>0</Lines>
  <Paragraphs>0</Paragraphs>
  <TotalTime>2</TotalTime>
  <ScaleCrop>false</ScaleCrop>
  <LinksUpToDate>false</LinksUpToDate>
  <CharactersWithSpaces>219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2022-10-22T11:32:00Z</dcterms:created>
  <dc:creator>真果粒国度的王子大人</dc:creator>
  <cp:lastModifiedBy>真果粒国度的王子大人</cp:lastModifiedBy>
  <dcterms:modified xsi:type="dcterms:W3CDTF">2022-10-22T11:38:44Z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8DC2E490739540478C13CDD574030EB4</vt:lpwstr>
  </property>
</Properties>
</file>